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9A03">
      <w:pPr>
        <w:spacing w:line="560" w:lineRule="exact"/>
        <w:ind w:left="0" w:leftChars="0" w:firstLine="0" w:firstLineChars="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附件4</w:t>
      </w:r>
    </w:p>
    <w:p w14:paraId="71CA5F29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的说明</w:t>
      </w:r>
    </w:p>
    <w:p w14:paraId="7835614F">
      <w:pPr>
        <w:spacing w:line="560" w:lineRule="exact"/>
        <w:jc w:val="left"/>
        <w:rPr>
          <w:rFonts w:ascii="方正小标宋简体" w:eastAsia="方正小标宋简体"/>
          <w:b/>
          <w:spacing w:val="-12"/>
          <w:sz w:val="44"/>
          <w:szCs w:val="44"/>
          <w:highlight w:val="none"/>
        </w:rPr>
      </w:pPr>
    </w:p>
    <w:p w14:paraId="2EEC333F">
      <w:pPr>
        <w:spacing w:line="594" w:lineRule="exact"/>
        <w:ind w:firstLine="592" w:firstLineChars="200"/>
        <w:rPr>
          <w:rFonts w:hint="eastAsia" w:ascii="黑体" w:hAnsi="黑体" w:eastAsia="黑体" w:cs="Times New Roman"/>
          <w:spacing w:val="-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联苯菊酯</w:t>
      </w:r>
    </w:p>
    <w:p w14:paraId="2B590DD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联苯菊酯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一种杀虫谱广、作用迅速，在土壤中不移动，对环境较为安全，残效期较长的拟除虫菊酯类杀虫剂。具有触杀、胃毒作用，无内吸、熏蒸作用。《食品安全国家标准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-2021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bookmarkStart w:id="0" w:name="_GoBack"/>
      <w:r>
        <w:rPr>
          <w:rFonts w:ascii="Times New Roman" w:hAnsi="Times New Roman" w:eastAsia="仿宋_GB2312"/>
          <w:sz w:val="32"/>
          <w:szCs w:val="32"/>
        </w:rPr>
        <w:t>联苯菊酯</w:t>
      </w:r>
      <w:r>
        <w:rPr>
          <w:rFonts w:hint="eastAsia" w:eastAsia="仿宋_GB2312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/>
          <w:sz w:val="32"/>
          <w:szCs w:val="32"/>
        </w:rPr>
        <w:t>柑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橘中</w:t>
      </w:r>
      <w:r>
        <w:rPr>
          <w:rFonts w:hint="default" w:ascii="Times New Roman" w:hAnsi="Times New Roman" w:eastAsia="仿宋_GB2312"/>
          <w:sz w:val="32"/>
          <w:szCs w:val="32"/>
        </w:rPr>
        <w:t>的最大残留限量值为</w:t>
      </w:r>
      <w:r>
        <w:rPr>
          <w:rFonts w:ascii="Times New Roman" w:hAnsi="Times New Roman" w:eastAsia="仿宋_GB2312"/>
          <w:sz w:val="32"/>
          <w:szCs w:val="32"/>
        </w:rPr>
        <w:t>0.05mg/kg</w:t>
      </w:r>
      <w:bookmarkEnd w:id="0"/>
      <w:r>
        <w:rPr>
          <w:rFonts w:ascii="Times New Roman" w:hAnsi="Times New Roman" w:eastAsia="仿宋_GB2312"/>
          <w:sz w:val="32"/>
          <w:szCs w:val="32"/>
        </w:rPr>
        <w:t>。长期接触可能对人体神经、生殖及免疫系统等产生危害。</w:t>
      </w:r>
    </w:p>
    <w:p w14:paraId="05C8A9F4">
      <w:pPr>
        <w:spacing w:line="594" w:lineRule="exact"/>
        <w:ind w:firstLine="592" w:firstLineChars="200"/>
        <w:rPr>
          <w:rFonts w:hint="default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二、</w:t>
      </w:r>
      <w:r>
        <w:rPr>
          <w:rFonts w:hint="eastAsia" w:eastAsia="黑体"/>
          <w:spacing w:val="-12"/>
          <w:sz w:val="32"/>
          <w:szCs w:val="32"/>
          <w:lang w:val="en-US" w:eastAsia="zh-CN"/>
        </w:rPr>
        <w:t>乙螨唑</w:t>
      </w:r>
    </w:p>
    <w:p w14:paraId="4E2FE474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乙螨唑是一种具有触杀和胃毒作用的杀螨剂，用于防治梨木虱、螨类等害虫。《食品安全国家标准 食品中农药最大残留限量》（GB 2763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/>
          <w:sz w:val="32"/>
          <w:szCs w:val="32"/>
        </w:rPr>
        <w:t>2021）中规定，乙螨唑在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黄瓜</w:t>
      </w:r>
      <w:r>
        <w:rPr>
          <w:rFonts w:hint="default" w:ascii="Times New Roman" w:hAnsi="Times New Roman" w:eastAsia="仿宋_GB2312"/>
          <w:sz w:val="32"/>
          <w:szCs w:val="32"/>
        </w:rPr>
        <w:t>中的最大残留限量值为0.0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</w:rPr>
        <w:t xml:space="preserve"> mg/kg。一般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蔬菜</w:t>
      </w:r>
      <w:r>
        <w:rPr>
          <w:rFonts w:hint="default" w:ascii="Times New Roman" w:hAnsi="Times New Roman" w:eastAsia="仿宋_GB2312"/>
          <w:sz w:val="32"/>
          <w:szCs w:val="32"/>
        </w:rPr>
        <w:t>在收获前应设置相应的休药期，该产品中乙螨唑超标的原因，可能是在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黄瓜</w:t>
      </w:r>
      <w:r>
        <w:rPr>
          <w:rFonts w:hint="default" w:ascii="Times New Roman" w:hAnsi="Times New Roman" w:eastAsia="仿宋_GB2312"/>
          <w:sz w:val="32"/>
          <w:szCs w:val="32"/>
        </w:rPr>
        <w:t>采收前未严格遵守休药期规定，违规使用相关农药。食用乙螨唑超标的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黄瓜</w:t>
      </w:r>
      <w:r>
        <w:rPr>
          <w:rFonts w:hint="default" w:ascii="Times New Roman" w:hAnsi="Times New Roman" w:eastAsia="仿宋_GB2312"/>
          <w:sz w:val="32"/>
          <w:szCs w:val="32"/>
        </w:rPr>
        <w:t>，长期摄入可能对人体健康造成潜在风险，如引起恶心、头痛等症状，并对肝肾功能造成负担。</w:t>
      </w:r>
    </w:p>
    <w:p w14:paraId="14A2FB67">
      <w:pPr>
        <w:spacing w:line="594" w:lineRule="exact"/>
        <w:ind w:firstLine="592" w:firstLineChars="200"/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857C3-3419-45C2-8655-B32FAF13C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258B28-658C-4131-82BE-497B7A4789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431C27-9246-43D9-BA2E-CA47BBA25C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307C"/>
    <w:rsid w:val="14A77F72"/>
    <w:rsid w:val="19CC3D4F"/>
    <w:rsid w:val="1BDC401D"/>
    <w:rsid w:val="1F5275D0"/>
    <w:rsid w:val="239909D3"/>
    <w:rsid w:val="242044AD"/>
    <w:rsid w:val="24AB3670"/>
    <w:rsid w:val="2A03641E"/>
    <w:rsid w:val="2C8D1227"/>
    <w:rsid w:val="31575B4E"/>
    <w:rsid w:val="332F31E0"/>
    <w:rsid w:val="356C46B6"/>
    <w:rsid w:val="35FC1BEC"/>
    <w:rsid w:val="36CB6C73"/>
    <w:rsid w:val="418B55D2"/>
    <w:rsid w:val="419548E8"/>
    <w:rsid w:val="43D94405"/>
    <w:rsid w:val="43DA3792"/>
    <w:rsid w:val="488C3754"/>
    <w:rsid w:val="517E59F9"/>
    <w:rsid w:val="5792310F"/>
    <w:rsid w:val="59F9307C"/>
    <w:rsid w:val="5B101ED0"/>
    <w:rsid w:val="5BC75DA3"/>
    <w:rsid w:val="602A5764"/>
    <w:rsid w:val="65D97077"/>
    <w:rsid w:val="787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391</Characters>
  <Lines>0</Lines>
  <Paragraphs>0</Paragraphs>
  <TotalTime>1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2025-09-02T09:17:00Z</dcterms:created>
  <dc:creator>张晓玲</dc:creator>
  <cp:lastModifiedBy>萌</cp:lastModifiedBy>
  <dcterms:modified xsi:type="dcterms:W3CDTF">2025-12-10T06:27:30Z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C386BB430E344167968A1B664BF92C33_13</vt:lpwstr>
  </property>
  <property fmtid="{D5CDD505-2E9C-101B-9397-08002B2CF9AE}" pid="4" name="KSOTemplateDocerSaveRecord">
    <vt:lpwstr>eyJoZGlkIjoiMjQ5MjhmODg0NWQxZjQ3MjgxNGJhMmJlZmM2YzVkNTUiLCJ1c2VySWQiOiI0NDY1NTQ0NDMifQ==</vt:lpwstr>
  </property>
</Properties>
</file>