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ascii="黑体" w:hAnsi="黑体" w:eastAsia="黑体"/>
          <w:color w:val="auto"/>
          <w:sz w:val="32"/>
          <w:szCs w:val="32"/>
        </w:rPr>
      </w:pPr>
      <w:r>
        <w:rPr>
          <w:rFonts w:hint="eastAsia" w:ascii="黑体" w:hAnsi="黑体" w:eastAsia="黑体"/>
          <w:color w:val="auto"/>
          <w:sz w:val="32"/>
          <w:szCs w:val="32"/>
        </w:rPr>
        <w:t>附件4</w:t>
      </w:r>
    </w:p>
    <w:p>
      <w:pPr>
        <w:spacing w:line="560" w:lineRule="exact"/>
        <w:jc w:val="center"/>
        <w:rPr>
          <w:rFonts w:ascii="方正小标宋简体" w:eastAsia="方正小标宋简体"/>
          <w:b/>
          <w:color w:val="auto"/>
          <w:spacing w:val="-12"/>
          <w:sz w:val="44"/>
          <w:szCs w:val="44"/>
        </w:rPr>
      </w:pPr>
      <w:r>
        <w:rPr>
          <w:rFonts w:hint="eastAsia" w:ascii="方正小标宋简体" w:eastAsia="方正小标宋简体"/>
          <w:b/>
          <w:color w:val="auto"/>
          <w:spacing w:val="-12"/>
          <w:sz w:val="36"/>
          <w:szCs w:val="36"/>
        </w:rPr>
        <w:t>关于部分项目的说明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1.吡虫啉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Arial" w:hAnsi="Arial" w:eastAsia="宋体" w:cs="Arial"/>
          <w:color w:val="auto"/>
          <w:kern w:val="0"/>
          <w:sz w:val="28"/>
          <w:szCs w:val="28"/>
          <w:highlight w:val="none"/>
          <w:shd w:val="clear" w:fill="FFFFFF"/>
          <w:lang w:val="en-US" w:eastAsia="zh-CN" w:bidi="ar"/>
        </w:rPr>
      </w:pPr>
      <w:r>
        <w:rPr>
          <w:rFonts w:hint="eastAsia" w:ascii="Arial" w:hAnsi="Arial" w:eastAsia="宋体" w:cs="Arial"/>
          <w:color w:val="auto"/>
          <w:kern w:val="0"/>
          <w:sz w:val="28"/>
          <w:szCs w:val="28"/>
          <w:shd w:val="clear" w:fill="FFFFFF"/>
          <w:lang w:val="en-US" w:eastAsia="zh-CN" w:bidi="ar"/>
        </w:rPr>
        <w:t>吡虫啉属氯化烟酰类杀虫剂，具有广谱、高效、低毒等特点。《食品安全国家标准 食品中农药最大残留限量》（GB2763—2021）中规定，吡虫啉在香蕉中最大残留限量值分别为0.05mg/kg。吡虫啉超标的原因，可能是为快速控制虫害加大用药量，或未遵守采摘间隔期规定，致使上市销售时产品中的药物残留量未降解至标准限量以下。长期食用吡虫啉超标的食品，可能对人体产生危害</w:t>
      </w:r>
      <w:r>
        <w:rPr>
          <w:rFonts w:hint="eastAsia" w:ascii="Arial" w:hAnsi="Arial" w:eastAsia="宋体" w:cs="Arial"/>
          <w:color w:val="auto"/>
          <w:kern w:val="0"/>
          <w:sz w:val="28"/>
          <w:szCs w:val="28"/>
          <w:highlight w:val="none"/>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2.山梨酸及其钾盐(以山梨酸计)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Arial" w:hAnsi="Arial" w:eastAsia="宋体" w:cs="Arial"/>
          <w:color w:val="auto"/>
          <w:kern w:val="0"/>
          <w:sz w:val="28"/>
          <w:szCs w:val="28"/>
          <w:highlight w:val="none"/>
          <w:shd w:val="clear" w:fill="FFFFFF"/>
          <w:lang w:val="en-US" w:eastAsia="zh-CN" w:bidi="ar"/>
        </w:rPr>
      </w:pPr>
      <w:bookmarkStart w:id="0" w:name="_GoBack"/>
      <w:r>
        <w:rPr>
          <w:rFonts w:hint="eastAsia" w:ascii="Arial" w:hAnsi="Arial" w:eastAsia="宋体" w:cs="Arial"/>
          <w:color w:val="auto"/>
          <w:kern w:val="0"/>
          <w:sz w:val="28"/>
          <w:szCs w:val="28"/>
          <w:shd w:val="clear" w:fill="FFFFFF"/>
          <w:lang w:val="en-US" w:eastAsia="zh-CN" w:bidi="ar"/>
        </w:rPr>
        <w:t>山梨酸及其钾盐是一种酸性防腐剂，具有较好的抑菌效果和防霉性能，对霉菌、酵母菌和好氧性细菌的生长发育均有抑制作用。《食品安全国家标准 食品添加剂使用标准》（GB 2760—2014）中规定，发酵面制品中山梨酸及其钾盐</w:t>
      </w:r>
      <w:r>
        <w:rPr>
          <w:rFonts w:hint="eastAsia" w:ascii="Arial" w:hAnsi="Arial" w:cs="Arial"/>
          <w:color w:val="auto"/>
          <w:kern w:val="0"/>
          <w:sz w:val="28"/>
          <w:szCs w:val="28"/>
          <w:shd w:val="clear" w:fill="FFFFFF"/>
          <w:lang w:val="en-US" w:eastAsia="zh-CN" w:bidi="ar"/>
        </w:rPr>
        <w:t>不得使用</w:t>
      </w:r>
      <w:r>
        <w:rPr>
          <w:rFonts w:hint="eastAsia" w:ascii="Arial" w:hAnsi="Arial" w:eastAsia="宋体" w:cs="Arial"/>
          <w:color w:val="auto"/>
          <w:kern w:val="0"/>
          <w:sz w:val="28"/>
          <w:szCs w:val="28"/>
          <w:shd w:val="clear" w:fill="FFFFFF"/>
          <w:lang w:val="en-US" w:eastAsia="zh-CN" w:bidi="ar"/>
        </w:rPr>
        <w:t>。山梨酸及其钾盐是一种相对无毒的食品添加剂，在生物体内可被代谢为二氧化碳和水排出体外。但如果长期食用山梨酸及其钾盐超标的食品，可能会对人体的骨骼生长、肾脏、肝脏健康造成一定影响。造成山梨酸及其钾盐（以山梨酸计）不合格的原因，可能是企业为延长产品保质期或者为弥补产品生产中卫生条件不佳而超限量使用</w:t>
      </w:r>
      <w:r>
        <w:rPr>
          <w:rFonts w:hint="eastAsia" w:ascii="Arial" w:hAnsi="Arial" w:eastAsia="宋体" w:cs="Arial"/>
          <w:color w:val="auto"/>
          <w:kern w:val="0"/>
          <w:sz w:val="28"/>
          <w:szCs w:val="28"/>
          <w:highlight w:val="none"/>
          <w:shd w:val="clear" w:fill="FFFFFF"/>
          <w:lang w:val="en-US" w:eastAsia="zh-CN" w:bidi="ar"/>
        </w:rPr>
        <w:t>。</w:t>
      </w:r>
      <w:bookmarkEnd w:id="0"/>
    </w:p>
    <w:p>
      <w:pPr>
        <w:pStyle w:val="2"/>
        <w:rPr>
          <w:rFonts w:hint="eastAsia" w:ascii="Arial" w:hAnsi="Arial" w:eastAsia="宋体" w:cs="Arial"/>
          <w:color w:val="auto"/>
          <w:kern w:val="0"/>
          <w:sz w:val="28"/>
          <w:szCs w:val="28"/>
          <w:highlight w:val="none"/>
          <w:shd w:val="clear" w:fill="FFFFFF"/>
          <w:lang w:val="en-US" w:eastAsia="zh-CN" w:bidi="ar"/>
        </w:rPr>
      </w:pPr>
      <w:r>
        <w:rPr>
          <w:rFonts w:hint="eastAsia" w:ascii="Arial" w:hAnsi="Arial" w:cs="Arial"/>
          <w:color w:val="auto"/>
          <w:kern w:val="0"/>
          <w:sz w:val="28"/>
          <w:szCs w:val="28"/>
          <w:highlight w:val="none"/>
          <w:shd w:val="clear" w:fill="FFFFFF"/>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D107F0-B649-4DED-8462-DE6A03C4E703}"/>
  </w:font>
  <w:font w:name="黑体">
    <w:panose1 w:val="02010609060101010101"/>
    <w:charset w:val="86"/>
    <w:family w:val="auto"/>
    <w:pitch w:val="default"/>
    <w:sig w:usb0="800002BF" w:usb1="38CF7CFA" w:usb2="00000016" w:usb3="00000000" w:csb0="00040001" w:csb1="00000000"/>
    <w:embedRegular r:id="rId2" w:fontKey="{3656435E-209E-412A-ACAD-9E2A90139E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52E6247A-BC5A-47C2-ABC9-017C235D676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Y2I2OWIzNGUyMzFiN2E3MjdhNDA0YjMwYjgxZGUifQ=="/>
    <w:docVar w:name="KSO_WPS_MARK_KEY" w:val="39f3005f-df4d-4396-946a-c37d94abb8a8"/>
  </w:docVars>
  <w:rsids>
    <w:rsidRoot w:val="00B279F4"/>
    <w:rsid w:val="00061BCC"/>
    <w:rsid w:val="000901B4"/>
    <w:rsid w:val="00093C4B"/>
    <w:rsid w:val="0023106B"/>
    <w:rsid w:val="002C5801"/>
    <w:rsid w:val="002E33FF"/>
    <w:rsid w:val="003473D0"/>
    <w:rsid w:val="003C5011"/>
    <w:rsid w:val="003C7BA8"/>
    <w:rsid w:val="004A647C"/>
    <w:rsid w:val="00632C57"/>
    <w:rsid w:val="006538E6"/>
    <w:rsid w:val="006F30D9"/>
    <w:rsid w:val="008B2A21"/>
    <w:rsid w:val="008F7E8B"/>
    <w:rsid w:val="00986C15"/>
    <w:rsid w:val="009C79A0"/>
    <w:rsid w:val="009F007A"/>
    <w:rsid w:val="00A23C18"/>
    <w:rsid w:val="00AD5915"/>
    <w:rsid w:val="00B279F4"/>
    <w:rsid w:val="00BA679D"/>
    <w:rsid w:val="00C43EB5"/>
    <w:rsid w:val="00CC6A90"/>
    <w:rsid w:val="00EE6D60"/>
    <w:rsid w:val="00F619E9"/>
    <w:rsid w:val="02AF07C9"/>
    <w:rsid w:val="0519484C"/>
    <w:rsid w:val="056D542C"/>
    <w:rsid w:val="06E565AF"/>
    <w:rsid w:val="07FF2D40"/>
    <w:rsid w:val="0810176C"/>
    <w:rsid w:val="083F53E3"/>
    <w:rsid w:val="0A6F02EE"/>
    <w:rsid w:val="0AFB6801"/>
    <w:rsid w:val="0B0B165F"/>
    <w:rsid w:val="0EBF6142"/>
    <w:rsid w:val="107D1679"/>
    <w:rsid w:val="127B3C9A"/>
    <w:rsid w:val="169A684F"/>
    <w:rsid w:val="1A6C7D2D"/>
    <w:rsid w:val="1BA748CD"/>
    <w:rsid w:val="1BBA540F"/>
    <w:rsid w:val="1C911EB5"/>
    <w:rsid w:val="1D3D038D"/>
    <w:rsid w:val="1E815C4F"/>
    <w:rsid w:val="20675EFB"/>
    <w:rsid w:val="23DB34FF"/>
    <w:rsid w:val="24203473"/>
    <w:rsid w:val="25724AB1"/>
    <w:rsid w:val="28004E01"/>
    <w:rsid w:val="2C1836C3"/>
    <w:rsid w:val="2D6B0F88"/>
    <w:rsid w:val="2E563414"/>
    <w:rsid w:val="2E9B4D1C"/>
    <w:rsid w:val="30B37DFC"/>
    <w:rsid w:val="31486072"/>
    <w:rsid w:val="316C6B11"/>
    <w:rsid w:val="31FA3B72"/>
    <w:rsid w:val="32431DD6"/>
    <w:rsid w:val="34A46B72"/>
    <w:rsid w:val="38E364F2"/>
    <w:rsid w:val="3A360203"/>
    <w:rsid w:val="3AC70F47"/>
    <w:rsid w:val="3BBA3F12"/>
    <w:rsid w:val="3BC11B29"/>
    <w:rsid w:val="3BEE36B4"/>
    <w:rsid w:val="3C746DE3"/>
    <w:rsid w:val="3CF2634E"/>
    <w:rsid w:val="4370670E"/>
    <w:rsid w:val="46D37DEE"/>
    <w:rsid w:val="47447272"/>
    <w:rsid w:val="48EB0BF4"/>
    <w:rsid w:val="4A3D69AE"/>
    <w:rsid w:val="4AF717EF"/>
    <w:rsid w:val="4D3E7805"/>
    <w:rsid w:val="4E7216CC"/>
    <w:rsid w:val="4E9E3348"/>
    <w:rsid w:val="53045C58"/>
    <w:rsid w:val="537D06BC"/>
    <w:rsid w:val="5490322B"/>
    <w:rsid w:val="55660B78"/>
    <w:rsid w:val="5724199E"/>
    <w:rsid w:val="57AC44CE"/>
    <w:rsid w:val="598608DF"/>
    <w:rsid w:val="5AE210F1"/>
    <w:rsid w:val="5B0D7BFC"/>
    <w:rsid w:val="5B760B0E"/>
    <w:rsid w:val="5D3D6577"/>
    <w:rsid w:val="5E2266FE"/>
    <w:rsid w:val="5EFE5FE8"/>
    <w:rsid w:val="5F0B1191"/>
    <w:rsid w:val="60025C80"/>
    <w:rsid w:val="634B4E21"/>
    <w:rsid w:val="64DD7D8D"/>
    <w:rsid w:val="68485B91"/>
    <w:rsid w:val="69751250"/>
    <w:rsid w:val="6A2C15E4"/>
    <w:rsid w:val="6A8F4DD4"/>
    <w:rsid w:val="6B4E54AD"/>
    <w:rsid w:val="6FA47FC7"/>
    <w:rsid w:val="71DD3D62"/>
    <w:rsid w:val="73991052"/>
    <w:rsid w:val="74721956"/>
    <w:rsid w:val="750954E2"/>
    <w:rsid w:val="756E2FC6"/>
    <w:rsid w:val="767F6CE1"/>
    <w:rsid w:val="771C02C7"/>
    <w:rsid w:val="78FD6AF8"/>
    <w:rsid w:val="7C9B7623"/>
    <w:rsid w:val="7F297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both"/>
    </w:pPr>
    <w:rPr>
      <w:rFonts w:ascii="Times New Roman" w:hAnsi="Times New Roman" w:eastAsia="宋体" w:cs="Times New Roman"/>
      <w:kern w:val="2"/>
      <w:sz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link w:val="20"/>
    <w:unhideWhenUsed/>
    <w:qFormat/>
    <w:uiPriority w:val="99"/>
    <w:pPr>
      <w:tabs>
        <w:tab w:val="center" w:pos="4153"/>
        <w:tab w:val="right" w:pos="8306"/>
      </w:tabs>
      <w:snapToGrid w:val="0"/>
      <w:jc w:val="left"/>
    </w:pPr>
    <w:rPr>
      <w:sz w:val="18"/>
      <w:szCs w:val="18"/>
    </w:rPr>
  </w:style>
  <w:style w:type="paragraph" w:styleId="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FollowedHyperlink"/>
    <w:basedOn w:val="8"/>
    <w:semiHidden/>
    <w:unhideWhenUsed/>
    <w:qFormat/>
    <w:uiPriority w:val="99"/>
    <w:rPr>
      <w:color w:val="338DE6"/>
      <w:u w:val="none"/>
    </w:rPr>
  </w:style>
  <w:style w:type="character" w:styleId="11">
    <w:name w:val="Emphasis"/>
    <w:basedOn w:val="8"/>
    <w:qFormat/>
    <w:uiPriority w:val="20"/>
  </w:style>
  <w:style w:type="character" w:styleId="12">
    <w:name w:val="HTML Definition"/>
    <w:basedOn w:val="8"/>
    <w:semiHidden/>
    <w:unhideWhenUsed/>
    <w:qFormat/>
    <w:uiPriority w:val="99"/>
  </w:style>
  <w:style w:type="character" w:styleId="13">
    <w:name w:val="HTML Variable"/>
    <w:basedOn w:val="8"/>
    <w:semiHidden/>
    <w:unhideWhenUsed/>
    <w:qFormat/>
    <w:uiPriority w:val="99"/>
  </w:style>
  <w:style w:type="character" w:styleId="14">
    <w:name w:val="Hyperlink"/>
    <w:basedOn w:val="8"/>
    <w:semiHidden/>
    <w:unhideWhenUsed/>
    <w:qFormat/>
    <w:uiPriority w:val="99"/>
    <w:rPr>
      <w:color w:val="338DE6"/>
      <w:u w:val="none"/>
    </w:rPr>
  </w:style>
  <w:style w:type="character" w:styleId="15">
    <w:name w:val="HTML Code"/>
    <w:basedOn w:val="8"/>
    <w:semiHidden/>
    <w:unhideWhenUsed/>
    <w:qFormat/>
    <w:uiPriority w:val="99"/>
    <w:rPr>
      <w:rFonts w:hint="default" w:ascii="serif" w:hAnsi="serif" w:eastAsia="serif" w:cs="serif"/>
      <w:sz w:val="21"/>
      <w:szCs w:val="21"/>
    </w:rPr>
  </w:style>
  <w:style w:type="character" w:styleId="16">
    <w:name w:val="HTML Cite"/>
    <w:basedOn w:val="8"/>
    <w:semiHidden/>
    <w:unhideWhenUsed/>
    <w:qFormat/>
    <w:uiPriority w:val="99"/>
  </w:style>
  <w:style w:type="character" w:styleId="17">
    <w:name w:val="HTML Keyboard"/>
    <w:basedOn w:val="8"/>
    <w:semiHidden/>
    <w:unhideWhenUsed/>
    <w:qFormat/>
    <w:uiPriority w:val="99"/>
    <w:rPr>
      <w:rFonts w:hint="default" w:ascii="serif" w:hAnsi="serif" w:eastAsia="serif" w:cs="serif"/>
      <w:sz w:val="21"/>
      <w:szCs w:val="21"/>
    </w:rPr>
  </w:style>
  <w:style w:type="character" w:styleId="18">
    <w:name w:val="HTML Sample"/>
    <w:basedOn w:val="8"/>
    <w:semiHidden/>
    <w:unhideWhenUsed/>
    <w:qFormat/>
    <w:uiPriority w:val="99"/>
    <w:rPr>
      <w:rFonts w:ascii="serif" w:hAnsi="serif" w:eastAsia="serif" w:cs="serif"/>
      <w:sz w:val="21"/>
      <w:szCs w:val="21"/>
    </w:rPr>
  </w:style>
  <w:style w:type="character" w:customStyle="1" w:styleId="19">
    <w:name w:val="页眉 Char"/>
    <w:basedOn w:val="8"/>
    <w:link w:val="4"/>
    <w:qFormat/>
    <w:uiPriority w:val="99"/>
    <w:rPr>
      <w:sz w:val="18"/>
      <w:szCs w:val="18"/>
    </w:rPr>
  </w:style>
  <w:style w:type="character" w:customStyle="1" w:styleId="20">
    <w:name w:val="页脚 Char"/>
    <w:basedOn w:val="8"/>
    <w:link w:val="3"/>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apple-converted-space"/>
    <w:basedOn w:val="8"/>
    <w:qFormat/>
    <w:uiPriority w:val="0"/>
  </w:style>
  <w:style w:type="character" w:customStyle="1" w:styleId="23">
    <w:name w:val="fontborder"/>
    <w:basedOn w:val="8"/>
    <w:qFormat/>
    <w:uiPriority w:val="0"/>
    <w:rPr>
      <w:bdr w:val="single" w:color="000000" w:sz="6" w:space="0"/>
    </w:rPr>
  </w:style>
  <w:style w:type="character" w:customStyle="1" w:styleId="24">
    <w:name w:val="fontstrikethrough"/>
    <w:basedOn w:val="8"/>
    <w:qFormat/>
    <w:uiPriority w:val="0"/>
    <w:rPr>
      <w:strik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229</Words>
  <Characters>230</Characters>
  <Lines>1</Lines>
  <Paragraphs>1</Paragraphs>
  <TotalTime>14</TotalTime>
  <ScaleCrop>false</ScaleCrop>
  <LinksUpToDate>false</LinksUpToDate>
  <CharactersWithSpaces>233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上善若水</cp:lastModifiedBy>
  <dcterms:modified xsi:type="dcterms:W3CDTF">2024-11-25T07:13:46Z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51F60452DA714FC9A24DF40311CE5447</vt:lpwstr>
  </property>
</Properties>
</file>